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莊子與惠子遊於濠梁之上。莊子曰：「儵魚出遊從容，是魚之樂也。」</w:t>
      </w:r>
    </w:p>
    <w:p>
      <w:r>
        <w:rPr>
          <w:rFonts w:ascii="台灣明體" w:hAnsi="台灣明體" w:eastAsia="台灣明體"/>
          <w:b w:val="0"/>
          <w:sz w:val="26"/>
        </w:rPr>
        <w:t>惠子曰：「子非魚，安知魚之樂？」</w:t>
      </w:r>
    </w:p>
    <w:p>
      <w:r>
        <w:rPr>
          <w:rFonts w:ascii="台灣明體" w:hAnsi="台灣明體" w:eastAsia="台灣明體"/>
          <w:b w:val="0"/>
          <w:sz w:val="26"/>
        </w:rPr>
        <w:t>莊子曰：「子非我，安知我不知魚之樂？」</w:t>
      </w:r>
    </w:p>
    <w:p>
      <w:r>
        <w:rPr>
          <w:rFonts w:ascii="台灣明體" w:hAnsi="台灣明體" w:eastAsia="台灣明體"/>
          <w:b w:val="0"/>
          <w:sz w:val="26"/>
        </w:rPr>
        <w:t>惠子曰：「我非子，固不知子矣；子固非魚也，子之不知魚之樂，全矣。」</w:t>
      </w:r>
    </w:p>
    <w:p>
      <w:r>
        <w:rPr>
          <w:rFonts w:ascii="台灣明體" w:hAnsi="台灣明體" w:eastAsia="台灣明體"/>
          <w:b w:val="0"/>
          <w:sz w:val="26"/>
        </w:rPr>
        <w:t>莊子曰：「請循其本。子曰『汝安知魚樂』云者，既已知吾知之而問我，我知之濠上也。」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莊子與惠子遊於濠梁之上。莊子曰：「儵魚出遊從容，是魚之樂也。」</w:t>
      </w:r>
    </w:p>
    <w:p>
      <w:r>
        <w:rPr>
          <w:rFonts w:ascii="台灣明體" w:hAnsi="台灣明體" w:eastAsia="台灣明體"/>
          <w:b w:val="0"/>
          <w:sz w:val="26"/>
        </w:rPr>
        <w:t>莊子與惠子遊玩在濠水上的橋樑。莊子說：「儵魚出遊玩從容不迫，這是魚的樂趣。」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惠子曰：「子非魚，安知魚之樂？」</w:t>
      </w:r>
    </w:p>
    <w:p>
      <w:r>
        <w:rPr>
          <w:rFonts w:ascii="台灣明體" w:hAnsi="台灣明體" w:eastAsia="台灣明體"/>
          <w:b w:val="0"/>
          <w:sz w:val="26"/>
        </w:rPr>
        <w:t>惠子曰：「您不是魚，如何知道魚的樂趣？」</w:t>
      </w:r>
    </w:p>
    <w:p>
      <w:r>
        <w:rPr>
          <w:rFonts w:ascii="台灣明體" w:hAnsi="台灣明體" w:eastAsia="台灣明體"/>
          <w:b w:val="0"/>
          <w:sz w:val="26"/>
        </w:rPr>
        <w:t>請注意：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「知」，翻譯知道，知曉，瞭解，理解等。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莊子曰：「子非我，安知我不知魚之樂？」</w:t>
      </w:r>
    </w:p>
    <w:p>
      <w:r>
        <w:rPr>
          <w:rFonts w:ascii="台灣明體" w:hAnsi="台灣明體" w:eastAsia="台灣明體"/>
          <w:b w:val="0"/>
          <w:sz w:val="26"/>
        </w:rPr>
        <w:t>莊子曰：「您不是我，如何知道我不知道魚的樂趣？」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惠子曰：「我非子，固不知子矣；子固非魚也，子之不知魚之樂，全矣。」</w:t>
      </w:r>
    </w:p>
    <w:p>
      <w:r>
        <w:rPr>
          <w:rFonts w:ascii="台灣明體" w:hAnsi="台灣明體" w:eastAsia="台灣明體"/>
          <w:b w:val="0"/>
          <w:sz w:val="26"/>
        </w:rPr>
        <w:t>惠子說：「我不是您，固然不瞭解您；您固然不是魚，您不知道魚的樂趣，完全清楚明白了。」</w:t>
      </w:r>
    </w:p>
    <w:p>
      <w:r>
        <w:rPr>
          <w:rFonts w:ascii="台灣明體" w:hAnsi="台灣明體" w:eastAsia="台灣明體"/>
          <w:b w:val="0"/>
          <w:sz w:val="26"/>
        </w:rPr>
        <w:t>請注意：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「全」，這裏的意思接近拉丁文的「Q.E.D.」，中文的「證明完畢／證訖／證畢」。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莊子曰：「請循其本。子曰『汝安知魚樂』云者，既已知吾知之而問我，我知之濠上也。」</w:t>
      </w:r>
    </w:p>
    <w:p>
      <w:r>
        <w:rPr>
          <w:rFonts w:ascii="台灣明體" w:hAnsi="台灣明體" w:eastAsia="台灣明體"/>
          <w:b w:val="0"/>
          <w:sz w:val="26"/>
        </w:rPr>
        <w:t>莊子說：「請讓我們依循思路到問題的根本。您說了：『您如何知道魚的樂趣？』這句話，既然已經知道我知道魚的樂趣而卻問我，我知道魚的樂趣在濠水上。」</w:t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p>
      <w:pPr>
        <w:jc w:val="center"/>
      </w:pP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